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4B" w:rsidRDefault="005E3AE5" w:rsidP="00672A4B">
      <w:pPr>
        <w:spacing w:after="0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9C38A3">
        <w:rPr>
          <w:rFonts w:cs="Times New Roman"/>
          <w:b/>
          <w:sz w:val="28"/>
          <w:szCs w:val="28"/>
        </w:rPr>
        <w:t>State Seal of Biliteracy</w:t>
      </w:r>
    </w:p>
    <w:p w:rsidR="005E3AE5" w:rsidRPr="00B1418E" w:rsidRDefault="005E3AE5" w:rsidP="00672A4B">
      <w:pPr>
        <w:spacing w:after="0"/>
        <w:jc w:val="center"/>
        <w:rPr>
          <w:rFonts w:cs="Times New Roman"/>
          <w:sz w:val="20"/>
          <w:szCs w:val="20"/>
        </w:rPr>
      </w:pPr>
      <w:r w:rsidRPr="009C38A3">
        <w:rPr>
          <w:rFonts w:cs="Times New Roman"/>
          <w:b/>
          <w:sz w:val="28"/>
          <w:szCs w:val="28"/>
        </w:rPr>
        <w:t>Eligibility Criteria</w:t>
      </w:r>
    </w:p>
    <w:p w:rsidR="005E3AE5" w:rsidRPr="009C38A3" w:rsidRDefault="005E3AE5" w:rsidP="008C6BCD">
      <w:pPr>
        <w:spacing w:after="0"/>
        <w:rPr>
          <w:rFonts w:cs="Times New Roman"/>
          <w:szCs w:val="24"/>
        </w:rPr>
      </w:pPr>
    </w:p>
    <w:p w:rsidR="005E3AE5" w:rsidRPr="009C38A3" w:rsidRDefault="005E3AE5" w:rsidP="005E3AE5">
      <w:p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To qualify for the SSB, high school graduates must meet all of the following criteria:</w:t>
      </w:r>
    </w:p>
    <w:p w:rsidR="005E3AE5" w:rsidRPr="009C38A3" w:rsidRDefault="005E3AE5" w:rsidP="005E3AE5">
      <w:pPr>
        <w:spacing w:after="0"/>
        <w:rPr>
          <w:rFonts w:cs="Times New Roman"/>
          <w:szCs w:val="24"/>
        </w:rPr>
      </w:pPr>
    </w:p>
    <w:p w:rsidR="005E3AE5" w:rsidRPr="009C38A3" w:rsidRDefault="005E3AE5" w:rsidP="005E3AE5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Completion of all English–language arts requirements for graduation with an overall grade point average of 2.0 or above in those classes.</w:t>
      </w:r>
    </w:p>
    <w:p w:rsidR="005E3AE5" w:rsidRPr="009C38A3" w:rsidRDefault="005E3AE5" w:rsidP="005E3AE5">
      <w:pPr>
        <w:pStyle w:val="ListParagraph"/>
        <w:spacing w:after="0"/>
        <w:rPr>
          <w:rFonts w:cs="Times New Roman"/>
          <w:szCs w:val="24"/>
        </w:rPr>
      </w:pPr>
    </w:p>
    <w:p w:rsidR="005E3AE5" w:rsidRPr="009C38A3" w:rsidRDefault="005E3AE5" w:rsidP="005E3AE5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Passing the California Standards Test in English–language arts administered in grade eleven at the “proficient” level.</w:t>
      </w:r>
    </w:p>
    <w:p w:rsidR="005E3AE5" w:rsidRPr="009C38A3" w:rsidRDefault="005E3AE5" w:rsidP="005E3AE5">
      <w:pPr>
        <w:pStyle w:val="ListParagraph"/>
        <w:rPr>
          <w:rFonts w:cs="Times New Roman"/>
          <w:szCs w:val="24"/>
        </w:rPr>
      </w:pPr>
    </w:p>
    <w:p w:rsidR="005E3AE5" w:rsidRPr="009C38A3" w:rsidRDefault="005E3AE5" w:rsidP="005E3AE5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Proficiency in one or more languages in addition to English, demonstrated through one of the following methods:</w:t>
      </w:r>
    </w:p>
    <w:p w:rsidR="005E3AE5" w:rsidRPr="009C38A3" w:rsidRDefault="005E3AE5" w:rsidP="005E3AE5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Passing a foreign language Advanced Placement examination with a score of 3 or higher or an International Baccalaureate examination with a score of 4 or higher.</w:t>
      </w:r>
    </w:p>
    <w:p w:rsidR="005E3AE5" w:rsidRPr="009C38A3" w:rsidRDefault="005E3AE5" w:rsidP="005E3AE5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Successful completion of a four-year high school course of study in a foreign (world) language and attainment of an overall grade point average of 3.0 or above in that course of study.</w:t>
      </w:r>
    </w:p>
    <w:p w:rsidR="005E3AE5" w:rsidRPr="009C38A3" w:rsidRDefault="005E3AE5" w:rsidP="005E3AE5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If no Advanced Placement examination or off-the-shelf language test exists and the school district can certify to the State Superintendent of Public Instruction (SSPI) that the test meets the rigor of a four-year high school course of study in that foreign (world) language, passing a school district language examination that, at a minimum, assesses speaking, reading, and writing in a language other than English at the “proficient” level or higher.  If a school district offers a language examination in a language in which an Advanced Placement examination or off-the-shelf language test does exist, the school district language examination shall be approved by the SSPI for the purpose of determining proficiency in a language other than Englis</w:t>
      </w:r>
      <w:r w:rsidR="00580596" w:rsidRPr="009C38A3">
        <w:rPr>
          <w:rFonts w:cs="Times New Roman"/>
          <w:szCs w:val="24"/>
        </w:rPr>
        <w:t>h.</w:t>
      </w:r>
    </w:p>
    <w:p w:rsidR="00580596" w:rsidRPr="009C38A3" w:rsidRDefault="00580596" w:rsidP="005E3AE5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 xml:space="preserve">Passing the Scholastic Assessment Test II foreign language examination with a score of 600 or higher.  </w:t>
      </w:r>
    </w:p>
    <w:p w:rsidR="00974E7B" w:rsidRPr="009C38A3" w:rsidRDefault="00974E7B" w:rsidP="00974E7B">
      <w:pPr>
        <w:pStyle w:val="ListParagraph"/>
        <w:spacing w:after="0"/>
        <w:ind w:left="1440"/>
        <w:rPr>
          <w:rFonts w:cs="Times New Roman"/>
          <w:szCs w:val="24"/>
        </w:rPr>
      </w:pPr>
    </w:p>
    <w:p w:rsidR="00580596" w:rsidRPr="009C38A3" w:rsidRDefault="00580596" w:rsidP="00580596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>If the primary language of a pupil in any of grades nine to twelve, inclusive, is other than English, he or she shall do both of the following in order to qualify for the SSB:</w:t>
      </w:r>
    </w:p>
    <w:p w:rsidR="00580596" w:rsidRPr="009C38A3" w:rsidRDefault="00580596" w:rsidP="00580596">
      <w:pPr>
        <w:pStyle w:val="ListParagraph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 xml:space="preserve">Attain the Early Advanced proficiency level on the California English Language Development Test (CELDT). </w:t>
      </w:r>
      <w:r w:rsidR="00E52CB4">
        <w:rPr>
          <w:rFonts w:cs="Times New Roman"/>
          <w:szCs w:val="24"/>
        </w:rPr>
        <w:t xml:space="preserve"> </w:t>
      </w:r>
      <w:r w:rsidRPr="009C38A3">
        <w:rPr>
          <w:rFonts w:cs="Times New Roman"/>
          <w:szCs w:val="24"/>
        </w:rPr>
        <w:t>For purposes of this paragraph, a participating school district may administer the CELDT test an additional time as necessary.</w:t>
      </w:r>
    </w:p>
    <w:p w:rsidR="005E3AE5" w:rsidRPr="009336E7" w:rsidRDefault="00580596" w:rsidP="008C6BCD">
      <w:pPr>
        <w:pStyle w:val="ListParagraph"/>
        <w:numPr>
          <w:ilvl w:val="0"/>
          <w:numId w:val="10"/>
        </w:numPr>
        <w:spacing w:after="0"/>
        <w:rPr>
          <w:rFonts w:cs="Times New Roman"/>
          <w:szCs w:val="24"/>
        </w:rPr>
      </w:pPr>
      <w:r w:rsidRPr="009C38A3">
        <w:rPr>
          <w:rFonts w:cs="Times New Roman"/>
          <w:szCs w:val="24"/>
        </w:rPr>
        <w:t xml:space="preserve">Meet all the criteria listed above in 1, 2, and 3. </w:t>
      </w:r>
    </w:p>
    <w:sectPr w:rsidR="005E3AE5" w:rsidRPr="009336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89" w:rsidRDefault="00BD0089" w:rsidP="005E3AE5">
      <w:pPr>
        <w:spacing w:after="0" w:line="240" w:lineRule="auto"/>
      </w:pPr>
      <w:r>
        <w:separator/>
      </w:r>
    </w:p>
  </w:endnote>
  <w:endnote w:type="continuationSeparator" w:id="0">
    <w:p w:rsidR="00BD0089" w:rsidRDefault="00BD0089" w:rsidP="005E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89" w:rsidRDefault="00BD0089" w:rsidP="005E3AE5">
      <w:pPr>
        <w:spacing w:after="0" w:line="240" w:lineRule="auto"/>
      </w:pPr>
      <w:r>
        <w:separator/>
      </w:r>
    </w:p>
  </w:footnote>
  <w:footnote w:type="continuationSeparator" w:id="0">
    <w:p w:rsidR="00BD0089" w:rsidRDefault="00BD0089" w:rsidP="005E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E5" w:rsidRDefault="005E3AE5" w:rsidP="00305F57">
    <w:pPr>
      <w:pStyle w:val="Header"/>
      <w:jc w:val="right"/>
      <w:rPr>
        <w:sz w:val="20"/>
        <w:szCs w:val="20"/>
      </w:rPr>
    </w:pPr>
  </w:p>
  <w:p w:rsidR="005E3AE5" w:rsidRPr="00305F57" w:rsidRDefault="005E3AE5" w:rsidP="00305F5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3BD"/>
    <w:multiLevelType w:val="hybridMultilevel"/>
    <w:tmpl w:val="D654E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D593F"/>
    <w:multiLevelType w:val="hybridMultilevel"/>
    <w:tmpl w:val="357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6C48"/>
    <w:multiLevelType w:val="multilevel"/>
    <w:tmpl w:val="8F90F1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168D6"/>
    <w:multiLevelType w:val="hybridMultilevel"/>
    <w:tmpl w:val="5E40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3B05"/>
    <w:multiLevelType w:val="hybridMultilevel"/>
    <w:tmpl w:val="0200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6C6B"/>
    <w:multiLevelType w:val="multilevel"/>
    <w:tmpl w:val="3B68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92F5D"/>
    <w:multiLevelType w:val="multilevel"/>
    <w:tmpl w:val="8F90F1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12AD9"/>
    <w:multiLevelType w:val="hybridMultilevel"/>
    <w:tmpl w:val="5B5E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E91"/>
    <w:multiLevelType w:val="hybridMultilevel"/>
    <w:tmpl w:val="1A34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A"/>
    <w:rsid w:val="00034146"/>
    <w:rsid w:val="000348AA"/>
    <w:rsid w:val="000C03EC"/>
    <w:rsid w:val="0015355B"/>
    <w:rsid w:val="001810C6"/>
    <w:rsid w:val="001A7A65"/>
    <w:rsid w:val="00206303"/>
    <w:rsid w:val="00223A51"/>
    <w:rsid w:val="002D7AC8"/>
    <w:rsid w:val="003017BA"/>
    <w:rsid w:val="003D63EE"/>
    <w:rsid w:val="004052B9"/>
    <w:rsid w:val="00411479"/>
    <w:rsid w:val="00484532"/>
    <w:rsid w:val="004C5543"/>
    <w:rsid w:val="004D1525"/>
    <w:rsid w:val="004E57F3"/>
    <w:rsid w:val="0057279C"/>
    <w:rsid w:val="00580596"/>
    <w:rsid w:val="005E3AE5"/>
    <w:rsid w:val="006125DA"/>
    <w:rsid w:val="00653A88"/>
    <w:rsid w:val="006608EF"/>
    <w:rsid w:val="00672A4B"/>
    <w:rsid w:val="00760A1C"/>
    <w:rsid w:val="00791FB2"/>
    <w:rsid w:val="007F20B9"/>
    <w:rsid w:val="00842626"/>
    <w:rsid w:val="00865F25"/>
    <w:rsid w:val="00877DCA"/>
    <w:rsid w:val="008C6BCD"/>
    <w:rsid w:val="00923BE0"/>
    <w:rsid w:val="009336E7"/>
    <w:rsid w:val="009567D7"/>
    <w:rsid w:val="00974E7B"/>
    <w:rsid w:val="009C38A3"/>
    <w:rsid w:val="009D1367"/>
    <w:rsid w:val="009E700C"/>
    <w:rsid w:val="00A056C2"/>
    <w:rsid w:val="00A84178"/>
    <w:rsid w:val="00AD34F2"/>
    <w:rsid w:val="00AD6D2F"/>
    <w:rsid w:val="00AE5D66"/>
    <w:rsid w:val="00B1418E"/>
    <w:rsid w:val="00B70DAA"/>
    <w:rsid w:val="00BD0089"/>
    <w:rsid w:val="00C84049"/>
    <w:rsid w:val="00CB1B0E"/>
    <w:rsid w:val="00CE2038"/>
    <w:rsid w:val="00D00C0A"/>
    <w:rsid w:val="00D3289F"/>
    <w:rsid w:val="00DC22CC"/>
    <w:rsid w:val="00E52CB4"/>
    <w:rsid w:val="00EB4D69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E5"/>
  </w:style>
  <w:style w:type="paragraph" w:styleId="Footer">
    <w:name w:val="footer"/>
    <w:basedOn w:val="Normal"/>
    <w:link w:val="FooterChar"/>
    <w:uiPriority w:val="99"/>
    <w:unhideWhenUsed/>
    <w:rsid w:val="005E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E5"/>
  </w:style>
  <w:style w:type="paragraph" w:styleId="BalloonText">
    <w:name w:val="Balloon Text"/>
    <w:basedOn w:val="Normal"/>
    <w:link w:val="BalloonTextChar"/>
    <w:uiPriority w:val="99"/>
    <w:semiHidden/>
    <w:unhideWhenUsed/>
    <w:rsid w:val="009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E5"/>
  </w:style>
  <w:style w:type="paragraph" w:styleId="Footer">
    <w:name w:val="footer"/>
    <w:basedOn w:val="Normal"/>
    <w:link w:val="FooterChar"/>
    <w:uiPriority w:val="99"/>
    <w:unhideWhenUsed/>
    <w:rsid w:val="005E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E5"/>
  </w:style>
  <w:style w:type="paragraph" w:styleId="BalloonText">
    <w:name w:val="Balloon Text"/>
    <w:basedOn w:val="Normal"/>
    <w:link w:val="BalloonTextChar"/>
    <w:uiPriority w:val="99"/>
    <w:semiHidden/>
    <w:unhideWhenUsed/>
    <w:rsid w:val="009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Yoho</dc:creator>
  <cp:lastModifiedBy>Briana Hurd</cp:lastModifiedBy>
  <cp:revision>2</cp:revision>
  <cp:lastPrinted>2014-03-14T23:03:00Z</cp:lastPrinted>
  <dcterms:created xsi:type="dcterms:W3CDTF">2014-06-05T21:50:00Z</dcterms:created>
  <dcterms:modified xsi:type="dcterms:W3CDTF">2014-06-05T21:50:00Z</dcterms:modified>
</cp:coreProperties>
</file>